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B2C5"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b/>
          <w:bCs/>
          <w:i/>
          <w:iCs/>
          <w:kern w:val="0"/>
          <w:sz w:val="20"/>
          <w:szCs w:val="20"/>
          <w:u w:val="single"/>
          <w:lang w:eastAsia="it-IT"/>
          <w14:ligatures w14:val="none"/>
        </w:rPr>
        <w:t>Loano, la Tari 2026 suddivisa in due rate: scadenze il 30 giugno e il 31 dicembre. Il bonus sociale rifiuti riconosciuto automaticamente agli aventi diritto</w:t>
      </w:r>
    </w:p>
    <w:p w14:paraId="76F4FFF6"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p>
    <w:p w14:paraId="300C7CC0"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kern w:val="0"/>
          <w:sz w:val="20"/>
          <w:szCs w:val="20"/>
          <w:lang w:eastAsia="it-IT"/>
          <w14:ligatures w14:val="none"/>
        </w:rPr>
        <w:t>Loano. L’amministrazione comunale di Loano informa che il pagamento della Tari (l'imposta sui rifiuti) per l’anno 2026 sarà suddiviso in due rate, con scadenze rispettivamente il 30 giugno e il 31 dicembre 2026. Per effettuare il pagamento si potranno utilizzare gli avvisi di pagamento inviati da Agenzia delle Entrate-Riscossione nei mesi di giugno e dicembre.</w:t>
      </w:r>
    </w:p>
    <w:p w14:paraId="6A1A994E"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p>
    <w:p w14:paraId="19783116"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kern w:val="0"/>
          <w:sz w:val="20"/>
          <w:szCs w:val="20"/>
          <w:lang w:eastAsia="it-IT"/>
          <w14:ligatures w14:val="none"/>
        </w:rPr>
        <w:t>La modifica della scadenza della prima rata si rende necessaria per consentire l’applicazione del nuovo bonus sociale rifiuti introdotto da Arera, previsto dal Dpcm numero 24 del 21 gennaio 2025. L’agevolazione garantisce una riduzione del 25% della Tari ai nuclei familiari con Isee inferiore a 9.530 euro, soglia elevata a 20.000 euro per le famiglie con almeno quattro figli a carico.</w:t>
      </w:r>
    </w:p>
    <w:p w14:paraId="32FFD41D"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p>
    <w:p w14:paraId="1B791C14"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kern w:val="0"/>
          <w:sz w:val="20"/>
          <w:szCs w:val="20"/>
          <w:lang w:eastAsia="it-IT"/>
          <w14:ligatures w14:val="none"/>
        </w:rPr>
        <w:t xml:space="preserve">Il beneficio sarà riconosciuto automaticamente dal Comune, senza necessità di presentare domanda, sulla base dei dati trasmessi tramite il sistema </w:t>
      </w:r>
      <w:proofErr w:type="spellStart"/>
      <w:r w:rsidRPr="00B462D6">
        <w:rPr>
          <w:rFonts w:ascii="Courier New" w:eastAsia="Times New Roman" w:hAnsi="Courier New" w:cs="Courier New"/>
          <w:kern w:val="0"/>
          <w:sz w:val="20"/>
          <w:szCs w:val="20"/>
          <w:lang w:eastAsia="it-IT"/>
          <w14:ligatures w14:val="none"/>
        </w:rPr>
        <w:t>SGate</w:t>
      </w:r>
      <w:proofErr w:type="spellEnd"/>
      <w:r w:rsidRPr="00B462D6">
        <w:rPr>
          <w:rFonts w:ascii="Courier New" w:eastAsia="Times New Roman" w:hAnsi="Courier New" w:cs="Courier New"/>
          <w:kern w:val="0"/>
          <w:sz w:val="20"/>
          <w:szCs w:val="20"/>
          <w:lang w:eastAsia="it-IT"/>
          <w14:ligatures w14:val="none"/>
        </w:rPr>
        <w:t>, a condizione che il nucleo familiare abbia provveduto al calcolo dell’Isee.</w:t>
      </w:r>
    </w:p>
    <w:p w14:paraId="1036DFF2"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p>
    <w:p w14:paraId="2439EEA1"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kern w:val="0"/>
          <w:sz w:val="20"/>
          <w:szCs w:val="20"/>
          <w:lang w:eastAsia="it-IT"/>
          <w14:ligatures w14:val="none"/>
        </w:rPr>
        <w:t xml:space="preserve">“Abbiamo scelto di anticipare la prima rata al 30 giugno per garantire che tutte le famiglie aventi diritto possano beneficiare automaticamente del bonus sociale rifiuti nei tempi previsti dalla normativa – spiega Enrica Rocca, assessore alle Finanze del Comune di Loano – Siamo consapevoli che questa nuova scadenza possa creare una sovrapposizione con altri adempimenti fiscali, come </w:t>
      </w:r>
      <w:proofErr w:type="spellStart"/>
      <w:r w:rsidRPr="00B462D6">
        <w:rPr>
          <w:rFonts w:ascii="Courier New" w:eastAsia="Times New Roman" w:hAnsi="Courier New" w:cs="Courier New"/>
          <w:kern w:val="0"/>
          <w:sz w:val="20"/>
          <w:szCs w:val="20"/>
          <w:lang w:eastAsia="it-IT"/>
          <w14:ligatures w14:val="none"/>
        </w:rPr>
        <w:t>l’Imu</w:t>
      </w:r>
      <w:proofErr w:type="spellEnd"/>
      <w:r w:rsidRPr="00B462D6">
        <w:rPr>
          <w:rFonts w:ascii="Courier New" w:eastAsia="Times New Roman" w:hAnsi="Courier New" w:cs="Courier New"/>
          <w:kern w:val="0"/>
          <w:sz w:val="20"/>
          <w:szCs w:val="20"/>
          <w:lang w:eastAsia="it-IT"/>
          <w14:ligatures w14:val="none"/>
        </w:rPr>
        <w:t>, ma si tratta di un passaggio necessario per assicurare un sostegno concreto alle fasce più fragili della popolazione”.</w:t>
      </w:r>
    </w:p>
    <w:p w14:paraId="5D84544D"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p>
    <w:p w14:paraId="38A3088E"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kern w:val="0"/>
          <w:sz w:val="20"/>
          <w:szCs w:val="20"/>
          <w:lang w:eastAsia="it-IT"/>
          <w14:ligatures w14:val="none"/>
        </w:rPr>
        <w:t>L’amministrazione loanese evidenzia inoltre che “la Legge di bilancio 2026 ha posticipato al mese di luglio il termine per l’approvazione del Piano economico finanziario e delle nuove tariffe Tari. Per questo motivo, la prima rata sarà calcolata utilizzando le tariffe del 2025, mentre la seconda rata conterrà il saldo e il conguaglio sulla base delle tariffe aggiornate per il 2026”.</w:t>
      </w:r>
    </w:p>
    <w:p w14:paraId="618C0FB8"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p>
    <w:p w14:paraId="5543E168"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kern w:val="0"/>
          <w:sz w:val="20"/>
          <w:szCs w:val="20"/>
          <w:lang w:eastAsia="it-IT"/>
          <w14:ligatures w14:val="none"/>
        </w:rPr>
        <w:t>“Ci troviamo di fronte a una fase di profondo cambiamento normativo che richiede uno sforzo organizzativo significativo anche da parte degli uffici comunali – aggiunge l’assessore Rocca – L'obiettivo dell’amministrazione è coniugare il rispetto delle nuove disposizioni con la massima attenzione verso cittadini e famiglie, garantendo trasparenza, equità e tutela sociale”.</w:t>
      </w:r>
    </w:p>
    <w:p w14:paraId="282B2B46"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p>
    <w:p w14:paraId="1B27E3C4" w14:textId="77777777" w:rsidR="00B462D6" w:rsidRPr="00B462D6" w:rsidRDefault="00B462D6" w:rsidP="00B4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it-IT"/>
          <w14:ligatures w14:val="none"/>
        </w:rPr>
      </w:pPr>
      <w:r w:rsidRPr="00B462D6">
        <w:rPr>
          <w:rFonts w:ascii="Courier New" w:eastAsia="Times New Roman" w:hAnsi="Courier New" w:cs="Courier New"/>
          <w:kern w:val="0"/>
          <w:sz w:val="20"/>
          <w:szCs w:val="20"/>
          <w:lang w:eastAsia="it-IT"/>
          <w14:ligatures w14:val="none"/>
        </w:rPr>
        <w:t>Nella seconda rata saranno inserite le componenti perequative introdotte da Arera e destinate alla copertura dei costi legati alla gestione dei rifiuti accidentalmente pescati, degli eventi eccezionali e calamitosi e del finanziamento del bonus sociale rifiuti.</w:t>
      </w:r>
    </w:p>
    <w:p w14:paraId="2802E26B" w14:textId="77777777" w:rsidR="00882561" w:rsidRDefault="00882561"/>
    <w:sectPr w:rsidR="008825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61"/>
    <w:rsid w:val="0056554F"/>
    <w:rsid w:val="00882561"/>
    <w:rsid w:val="00B46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F190E-0970-4400-9D32-6E765ADD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2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82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8256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8256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8256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825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25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25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25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256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8256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8256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8256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8256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825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25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25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25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25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256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25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256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2561"/>
    <w:rPr>
      <w:i/>
      <w:iCs/>
      <w:color w:val="404040" w:themeColor="text1" w:themeTint="BF"/>
    </w:rPr>
  </w:style>
  <w:style w:type="paragraph" w:styleId="Paragrafoelenco">
    <w:name w:val="List Paragraph"/>
    <w:basedOn w:val="Normale"/>
    <w:uiPriority w:val="34"/>
    <w:qFormat/>
    <w:rsid w:val="00882561"/>
    <w:pPr>
      <w:ind w:left="720"/>
      <w:contextualSpacing/>
    </w:pPr>
  </w:style>
  <w:style w:type="character" w:styleId="Enfasiintensa">
    <w:name w:val="Intense Emphasis"/>
    <w:basedOn w:val="Carpredefinitoparagrafo"/>
    <w:uiPriority w:val="21"/>
    <w:qFormat/>
    <w:rsid w:val="00882561"/>
    <w:rPr>
      <w:i/>
      <w:iCs/>
      <w:color w:val="2F5496" w:themeColor="accent1" w:themeShade="BF"/>
    </w:rPr>
  </w:style>
  <w:style w:type="paragraph" w:styleId="Citazioneintensa">
    <w:name w:val="Intense Quote"/>
    <w:basedOn w:val="Normale"/>
    <w:next w:val="Normale"/>
    <w:link w:val="CitazioneintensaCarattere"/>
    <w:uiPriority w:val="30"/>
    <w:qFormat/>
    <w:rsid w:val="0088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82561"/>
    <w:rPr>
      <w:i/>
      <w:iCs/>
      <w:color w:val="2F5496" w:themeColor="accent1" w:themeShade="BF"/>
    </w:rPr>
  </w:style>
  <w:style w:type="character" w:styleId="Riferimentointenso">
    <w:name w:val="Intense Reference"/>
    <w:basedOn w:val="Carpredefinitoparagrafo"/>
    <w:uiPriority w:val="32"/>
    <w:qFormat/>
    <w:rsid w:val="00882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Gallina</dc:creator>
  <cp:keywords/>
  <dc:description/>
  <cp:lastModifiedBy>Arianna Gallina</cp:lastModifiedBy>
  <cp:revision>2</cp:revision>
  <dcterms:created xsi:type="dcterms:W3CDTF">2026-05-14T06:27:00Z</dcterms:created>
  <dcterms:modified xsi:type="dcterms:W3CDTF">2026-05-14T06:27:00Z</dcterms:modified>
</cp:coreProperties>
</file>